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00" w:rsidRPr="004858DC" w:rsidRDefault="00031300" w:rsidP="00031300">
      <w:pPr>
        <w:shd w:val="clear" w:color="auto" w:fill="F8F8F8"/>
        <w:spacing w:before="100" w:beforeAutospacing="1" w:after="75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66. St-767/17</w:t>
      </w:r>
    </w:p>
    <w:p w:rsidR="00031300" w:rsidRDefault="00031300" w:rsidP="00031300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VILLA NOA KRIŽ d.o.o. – u stečaju</w:t>
      </w:r>
    </w:p>
    <w:p w:rsidR="00031300" w:rsidRDefault="00031300" w:rsidP="00031300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Trg Sv. Križa 8</w:t>
      </w:r>
    </w:p>
    <w:p w:rsidR="00031300" w:rsidRDefault="00031300" w:rsidP="00031300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KRIŽ</w:t>
      </w:r>
    </w:p>
    <w:p w:rsidR="00031300" w:rsidRDefault="00031300" w:rsidP="00031300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OIB: 080171354</w:t>
      </w:r>
    </w:p>
    <w:p w:rsidR="00031300" w:rsidRPr="000D256B" w:rsidRDefault="00031300" w:rsidP="0003130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1300" w:rsidRPr="000D256B" w:rsidRDefault="00031300" w:rsidP="00031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56B">
        <w:rPr>
          <w:rFonts w:ascii="Times New Roman" w:hAnsi="Times New Roman" w:cs="Times New Roman"/>
          <w:sz w:val="24"/>
          <w:szCs w:val="24"/>
        </w:rPr>
        <w:t>Jure Marušić, stečajni upravitelj</w:t>
      </w:r>
    </w:p>
    <w:p w:rsidR="00031300" w:rsidRPr="000D256B" w:rsidRDefault="00031300" w:rsidP="00031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56B">
        <w:rPr>
          <w:rFonts w:ascii="Times New Roman" w:hAnsi="Times New Roman" w:cs="Times New Roman"/>
          <w:sz w:val="24"/>
          <w:szCs w:val="24"/>
        </w:rPr>
        <w:t>Bleiweissova 21</w:t>
      </w:r>
    </w:p>
    <w:p w:rsidR="00031300" w:rsidRPr="000D256B" w:rsidRDefault="00031300" w:rsidP="00031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56B">
        <w:rPr>
          <w:rFonts w:ascii="Times New Roman" w:hAnsi="Times New Roman" w:cs="Times New Roman"/>
          <w:sz w:val="24"/>
          <w:szCs w:val="24"/>
        </w:rPr>
        <w:t>10000 Zagreb</w:t>
      </w:r>
    </w:p>
    <w:p w:rsidR="00031300" w:rsidRDefault="00031300" w:rsidP="006E5FAE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18.06.2020</w:t>
      </w:r>
      <w:r w:rsidRPr="000D256B">
        <w:rPr>
          <w:rFonts w:ascii="Times New Roman" w:hAnsi="Times New Roman" w:cs="Times New Roman"/>
          <w:sz w:val="24"/>
          <w:szCs w:val="24"/>
        </w:rPr>
        <w:t>.g.</w:t>
      </w:r>
      <w:r w:rsidR="006E5F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5C75DA">
        <w:rPr>
          <w:b/>
          <w:sz w:val="24"/>
          <w:szCs w:val="24"/>
        </w:rPr>
        <w:t>Croatia osiguranje d.d. iz Zagreba</w:t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 w:rsidR="006E5FAE">
        <w:rPr>
          <w:b/>
          <w:sz w:val="24"/>
          <w:szCs w:val="24"/>
        </w:rPr>
        <w:tab/>
      </w:r>
      <w:r>
        <w:rPr>
          <w:b/>
          <w:sz w:val="24"/>
          <w:szCs w:val="24"/>
        </w:rPr>
        <w:t>Sektor pravnih poslova</w:t>
      </w:r>
    </w:p>
    <w:p w:rsidR="00031300" w:rsidRDefault="00031300" w:rsidP="006E5FAE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N/p g-đa Valentina Hrbud</w:t>
      </w:r>
    </w:p>
    <w:p w:rsidR="00031300" w:rsidRDefault="00031300" w:rsidP="006E5FAE">
      <w:pPr>
        <w:spacing w:after="0" w:line="240" w:lineRule="auto"/>
        <w:jc w:val="right"/>
        <w:rPr>
          <w:b/>
          <w:sz w:val="24"/>
          <w:szCs w:val="24"/>
        </w:rPr>
      </w:pPr>
    </w:p>
    <w:p w:rsidR="00031300" w:rsidRPr="000C7574" w:rsidRDefault="00031300" w:rsidP="00031300">
      <w:pPr>
        <w:spacing w:after="0" w:line="240" w:lineRule="auto"/>
        <w:rPr>
          <w:sz w:val="24"/>
          <w:szCs w:val="24"/>
        </w:rPr>
      </w:pPr>
      <w:r w:rsidRPr="000C7574">
        <w:rPr>
          <w:sz w:val="24"/>
          <w:szCs w:val="24"/>
        </w:rPr>
        <w:t>Poštovana,</w:t>
      </w:r>
    </w:p>
    <w:p w:rsidR="00031300" w:rsidRPr="000C7574" w:rsidRDefault="00031300" w:rsidP="00031300">
      <w:pPr>
        <w:spacing w:after="0" w:line="240" w:lineRule="auto"/>
        <w:rPr>
          <w:sz w:val="24"/>
          <w:szCs w:val="24"/>
        </w:rPr>
      </w:pPr>
    </w:p>
    <w:p w:rsidR="00126972" w:rsidRDefault="00031300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C7574">
        <w:rPr>
          <w:sz w:val="24"/>
          <w:szCs w:val="24"/>
        </w:rPr>
        <w:t>U stečajnom postupku koji se vodi nad dužnikom Villa Noa Križ iz</w:t>
      </w:r>
      <w:r>
        <w:rPr>
          <w:b/>
          <w:sz w:val="24"/>
          <w:szCs w:val="24"/>
        </w:rPr>
        <w:t xml:space="preserve"> </w:t>
      </w:r>
      <w:r w:rsidRPr="000C7574">
        <w:rPr>
          <w:sz w:val="24"/>
          <w:szCs w:val="24"/>
        </w:rPr>
        <w:t>Križa</w:t>
      </w:r>
      <w:r>
        <w:rPr>
          <w:b/>
          <w:sz w:val="24"/>
          <w:szCs w:val="24"/>
        </w:rPr>
        <w:t xml:space="preserve"> </w:t>
      </w:r>
      <w:r w:rsidRPr="001428D7">
        <w:rPr>
          <w:rFonts w:ascii="Times New Roman" w:eastAsia="Times New Roman" w:hAnsi="Times New Roman" w:cs="Times New Roman"/>
          <w:bCs/>
          <w:i/>
          <w:sz w:val="24"/>
          <w:szCs w:val="24"/>
          <w:lang w:eastAsia="hr-HR"/>
        </w:rPr>
        <w:t>potraživanje vjerovnika</w:t>
      </w:r>
      <w:r w:rsidRPr="001428D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r-HR"/>
        </w:rPr>
        <w:t xml:space="preserve"> </w:t>
      </w:r>
      <w:r w:rsidRPr="001428D7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– ovrhovoditelja Croatia os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iguranje d.d. Zagreb, priznato je u cijelosti.</w:t>
      </w:r>
    </w:p>
    <w:p w:rsidR="00126972" w:rsidRDefault="00126972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126972" w:rsidRDefault="00031300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Podsjećanja radi, </w:t>
      </w:r>
      <w:r w:rsidR="0012697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 na kojima je</w:t>
      </w:r>
      <w:r w:rsidRPr="000C757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1428D7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Croatia os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iguranje d.d. Zagreb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pokrenulo ovrhu radi njihove procjene i prodaje te Vašeg namirenja predložio </w:t>
      </w:r>
      <w:r w:rsidR="0012697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se </w:t>
      </w:r>
      <w:r w:rsidR="0012697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ovrha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ne provodi do okončanja prodaje nekretnine, budući bi prodajom pokretnina (opreme, namještaja..) sama nekretnina bila devastirana, a isto se odnosi i na pokretnine.</w:t>
      </w:r>
    </w:p>
    <w:p w:rsidR="00126972" w:rsidRDefault="00126972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6972" w:rsidRDefault="00031300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sud u Velikoj Gorici, Stalna služba u Ivanić Gradu, po sucu tog suda Jasni Grgurić, </w:t>
      </w:r>
      <w:r w:rsidR="007F25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05.ožujka 2020.g. riješio je kako se ovršni postupak određen rješenjem o ovrsi na nekretninama ovršenika Villa noa Križ d.o.o. u odnosu na I. ovrhovoditelja Credo Banka d.d. – u stečaju (Ovr-696/12) i II. ovrhovoditelja Posojnica bank eGen (ranije </w:t>
      </w:r>
      <w:r w:rsidR="008440CE">
        <w:rPr>
          <w:rFonts w:ascii="Times New Roman" w:eastAsia="Times New Roman" w:hAnsi="Times New Roman" w:cs="Times New Roman"/>
          <w:sz w:val="24"/>
          <w:szCs w:val="24"/>
          <w:lang w:eastAsia="hr-HR"/>
        </w:rPr>
        <w:t>Zve</w:t>
      </w:r>
      <w:r w:rsidR="00C46CB8">
        <w:rPr>
          <w:rFonts w:ascii="Times New Roman" w:eastAsia="Times New Roman" w:hAnsi="Times New Roman" w:cs="Times New Roman"/>
          <w:sz w:val="24"/>
          <w:szCs w:val="24"/>
          <w:lang w:eastAsia="hr-HR"/>
        </w:rPr>
        <w:t>za Bank, registrirana zadruga z omejanim jamstvom</w:t>
      </w:r>
      <w:r w:rsidR="008440C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Bank und Revisionsverband registrierte Genossenschaft mit beschrankter Haftung, A-9010) Klagenfurt, Palitschgasse 5-7, Republika Austria, OIB: 24250429800 (ovr-2137/13, </w:t>
      </w:r>
      <w:r w:rsidR="008440CE" w:rsidRPr="00C4375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obustavlja </w:t>
      </w:r>
      <w:r w:rsidR="008440C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ukidaju se sve provedene ovršne radnje, budući se ni </w:t>
      </w:r>
      <w:r w:rsidR="00C43751">
        <w:rPr>
          <w:rFonts w:ascii="Times New Roman" w:eastAsia="Times New Roman" w:hAnsi="Times New Roman" w:cs="Times New Roman"/>
          <w:sz w:val="24"/>
          <w:szCs w:val="24"/>
          <w:lang w:eastAsia="hr-HR"/>
        </w:rPr>
        <w:t>na drugoj javnoj dražbi održanoj 05. ožujka 2020. godine nisu uspjele prodati nekretnine ovršenika – stečajnog dužnika koje su predmet postupka.</w:t>
      </w:r>
    </w:p>
    <w:p w:rsidR="00126972" w:rsidRDefault="00126972" w:rsidP="00126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43751" w:rsidRDefault="00126972" w:rsidP="00126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="00C43751">
        <w:rPr>
          <w:rFonts w:ascii="Times New Roman" w:eastAsia="Times New Roman" w:hAnsi="Times New Roman" w:cs="Times New Roman"/>
          <w:sz w:val="24"/>
          <w:szCs w:val="24"/>
          <w:lang w:eastAsia="hr-HR"/>
        </w:rPr>
        <w:t>bzirom kako je Croatia osiguranje d.d. pokrenula</w:t>
      </w:r>
      <w:r w:rsidR="0003130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ovrhu </w:t>
      </w:r>
      <w:r w:rsidR="00C4375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pokretninama stečajnog dužnika </w:t>
      </w:r>
      <w:r w:rsidR="00031300">
        <w:rPr>
          <w:rFonts w:ascii="Times New Roman" w:eastAsia="Times New Roman" w:hAnsi="Times New Roman" w:cs="Times New Roman"/>
          <w:sz w:val="24"/>
          <w:szCs w:val="24"/>
          <w:lang w:eastAsia="hr-HR"/>
        </w:rPr>
        <w:t>prije otvaranja stečaja potrebna je Vaš</w:t>
      </w:r>
      <w:r w:rsidR="00C43751">
        <w:rPr>
          <w:rFonts w:ascii="Times New Roman" w:eastAsia="Times New Roman" w:hAnsi="Times New Roman" w:cs="Times New Roman"/>
          <w:sz w:val="24"/>
          <w:szCs w:val="24"/>
          <w:lang w:eastAsia="hr-HR"/>
        </w:rPr>
        <w:t>a suglasnost, odnosno obustava ovog postupka a s ciljem da se imovina stečajnog dužnika (nekretnina – motel u Križu i pokretnine u motelu) prodaju kao cjelina na e-dražbi putem FINE, nakon prethodno izvršene procjene od strane stalnog sudskog vještaka.</w:t>
      </w:r>
    </w:p>
    <w:p w:rsidR="00031300" w:rsidRDefault="006E5FAE" w:rsidP="000313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Ponovo napominjem, kako Vi </w:t>
      </w:r>
      <w:r w:rsidR="00031300">
        <w:rPr>
          <w:rFonts w:ascii="Times New Roman" w:eastAsia="Times New Roman" w:hAnsi="Times New Roman" w:cs="Times New Roman"/>
          <w:sz w:val="24"/>
          <w:szCs w:val="24"/>
          <w:lang w:eastAsia="hr-HR"/>
        </w:rPr>
        <w:t>kao vjerovnik s ovršnom ispravom u stečaju imate status razlučnog vjerovnika, te ćete biti nesporno namireni iz predmeta razlučnog prava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pokretnina.</w:t>
      </w:r>
    </w:p>
    <w:p w:rsidR="006E5FAE" w:rsidRDefault="006E5FAE" w:rsidP="000313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E5FAE" w:rsidRDefault="00031300" w:rsidP="000313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Vaše suglasnosti s navedenim prijedlogom molimo Vas da me o tome pismeno obavi</w:t>
      </w:r>
      <w:r w:rsidR="006E5F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jestite, te da isti podnesak priložite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 stečajni spis</w:t>
      </w:r>
      <w:r w:rsidR="006E5FA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6E5FAE" w:rsidRDefault="006E5FAE" w:rsidP="0003130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31300" w:rsidRPr="001927DB" w:rsidRDefault="00031300" w:rsidP="00031300">
      <w:pPr>
        <w:pStyle w:val="ListParagraph"/>
        <w:spacing w:after="0" w:line="240" w:lineRule="auto"/>
        <w:ind w:left="360"/>
        <w:jc w:val="right"/>
        <w:rPr>
          <w:sz w:val="24"/>
          <w:szCs w:val="24"/>
        </w:rPr>
      </w:pPr>
      <w:r w:rsidRPr="001927DB">
        <w:rPr>
          <w:sz w:val="24"/>
          <w:szCs w:val="24"/>
        </w:rPr>
        <w:t>Stečajni upravitelj</w:t>
      </w:r>
    </w:p>
    <w:p w:rsidR="00031300" w:rsidRPr="001927DB" w:rsidRDefault="00031300" w:rsidP="00031300">
      <w:pPr>
        <w:pStyle w:val="ListParagraph"/>
        <w:spacing w:after="0" w:line="240" w:lineRule="auto"/>
        <w:ind w:left="360"/>
        <w:jc w:val="right"/>
        <w:rPr>
          <w:sz w:val="24"/>
          <w:szCs w:val="24"/>
        </w:rPr>
      </w:pPr>
    </w:p>
    <w:p w:rsidR="00126972" w:rsidRDefault="00031300" w:rsidP="00126972">
      <w:pPr>
        <w:pStyle w:val="ListParagraph"/>
        <w:spacing w:after="0" w:line="240" w:lineRule="auto"/>
        <w:ind w:left="360"/>
        <w:jc w:val="right"/>
        <w:rPr>
          <w:sz w:val="24"/>
          <w:szCs w:val="24"/>
        </w:rPr>
      </w:pPr>
      <w:r w:rsidRPr="001927DB">
        <w:rPr>
          <w:sz w:val="24"/>
          <w:szCs w:val="24"/>
        </w:rPr>
        <w:t>Jure Marušić</w:t>
      </w:r>
    </w:p>
    <w:p w:rsidR="00126972" w:rsidRDefault="00031300" w:rsidP="00126972">
      <w:pPr>
        <w:pStyle w:val="ListParagraph"/>
        <w:spacing w:after="0" w:line="240" w:lineRule="auto"/>
        <w:ind w:left="360"/>
        <w:rPr>
          <w:sz w:val="24"/>
          <w:szCs w:val="24"/>
          <w:u w:val="single"/>
        </w:rPr>
      </w:pPr>
      <w:r w:rsidRPr="001927DB">
        <w:rPr>
          <w:sz w:val="24"/>
          <w:szCs w:val="24"/>
          <w:u w:val="single"/>
        </w:rPr>
        <w:t>Dostaviti:</w:t>
      </w:r>
    </w:p>
    <w:p w:rsidR="002D1869" w:rsidRDefault="00126972" w:rsidP="00126972">
      <w:pPr>
        <w:pStyle w:val="ListParagraph"/>
        <w:spacing w:after="0" w:line="240" w:lineRule="auto"/>
        <w:ind w:left="360"/>
      </w:pPr>
      <w:r>
        <w:rPr>
          <w:sz w:val="24"/>
          <w:szCs w:val="24"/>
          <w:u w:val="single"/>
        </w:rPr>
        <w:t>-</w:t>
      </w:r>
      <w:r w:rsidR="00031300" w:rsidRPr="001927DB">
        <w:rPr>
          <w:sz w:val="24"/>
          <w:szCs w:val="24"/>
        </w:rPr>
        <w:t>Arhiva stečajnog dužnika</w:t>
      </w:r>
    </w:p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843"/>
    <w:multiLevelType w:val="hybridMultilevel"/>
    <w:tmpl w:val="550E7F44"/>
    <w:lvl w:ilvl="0" w:tplc="C986D44E"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00"/>
    <w:rsid w:val="00031300"/>
    <w:rsid w:val="00126972"/>
    <w:rsid w:val="00154A21"/>
    <w:rsid w:val="00222955"/>
    <w:rsid w:val="002D1869"/>
    <w:rsid w:val="004A4A7F"/>
    <w:rsid w:val="00661E09"/>
    <w:rsid w:val="006E5FAE"/>
    <w:rsid w:val="007F2515"/>
    <w:rsid w:val="008440CE"/>
    <w:rsid w:val="00955216"/>
    <w:rsid w:val="00AF199D"/>
    <w:rsid w:val="00C43751"/>
    <w:rsid w:val="00C46CB8"/>
    <w:rsid w:val="00CA1E34"/>
    <w:rsid w:val="00CC22AD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Windows User</cp:lastModifiedBy>
  <cp:revision>2</cp:revision>
  <cp:lastPrinted>2020-06-19T10:47:00Z</cp:lastPrinted>
  <dcterms:created xsi:type="dcterms:W3CDTF">2020-06-19T17:57:00Z</dcterms:created>
  <dcterms:modified xsi:type="dcterms:W3CDTF">2020-06-19T17:57:00Z</dcterms:modified>
</cp:coreProperties>
</file>